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9A" w:rsidRPr="005310C6" w:rsidRDefault="002C619A" w:rsidP="002C619A">
      <w:pPr>
        <w:rPr>
          <w:rFonts w:ascii="Calibri" w:hAnsi="Calibri" w:cs="Courier New"/>
          <w:sz w:val="24"/>
          <w:szCs w:val="24"/>
        </w:rPr>
      </w:pPr>
    </w:p>
    <w:p w:rsidR="002C619A" w:rsidRPr="00F13A8F" w:rsidRDefault="008C3F0A" w:rsidP="002C619A">
      <w:pPr>
        <w:pStyle w:val="Ttulo"/>
        <w:rPr>
          <w:rFonts w:ascii="Calibri" w:hAnsi="Calibri" w:cs="Courier New"/>
          <w:b/>
          <w:szCs w:val="28"/>
        </w:rPr>
      </w:pPr>
      <w:r w:rsidRPr="00F13A8F">
        <w:rPr>
          <w:rFonts w:ascii="Calibri" w:hAnsi="Calibri" w:cs="Courier New"/>
          <w:b/>
          <w:szCs w:val="28"/>
        </w:rPr>
        <w:t xml:space="preserve">INDICAÇÃO </w:t>
      </w:r>
      <w:r w:rsidR="00F13A8F">
        <w:rPr>
          <w:rFonts w:ascii="Calibri" w:hAnsi="Calibri" w:cs="Courier New"/>
          <w:b/>
          <w:szCs w:val="28"/>
        </w:rPr>
        <w:t>N</w:t>
      </w:r>
      <w:r w:rsidR="001C1038" w:rsidRPr="00F13A8F">
        <w:rPr>
          <w:rFonts w:ascii="Calibri" w:hAnsi="Calibri" w:cs="Courier New"/>
          <w:b/>
          <w:szCs w:val="28"/>
        </w:rPr>
        <w:t>º</w:t>
      </w:r>
      <w:r w:rsidRPr="00F13A8F">
        <w:rPr>
          <w:rFonts w:ascii="Calibri" w:hAnsi="Calibri" w:cs="Courier New"/>
          <w:b/>
          <w:szCs w:val="28"/>
        </w:rPr>
        <w:t xml:space="preserve"> </w:t>
      </w:r>
      <w:r w:rsidR="00F13A8F">
        <w:rPr>
          <w:rFonts w:ascii="Calibri" w:hAnsi="Calibri" w:cs="Courier New"/>
          <w:b/>
          <w:szCs w:val="28"/>
        </w:rPr>
        <w:t>064</w:t>
      </w:r>
      <w:r w:rsidR="00ED627E" w:rsidRPr="00F13A8F">
        <w:rPr>
          <w:rFonts w:ascii="Calibri" w:hAnsi="Calibri" w:cs="Courier New"/>
          <w:b/>
          <w:szCs w:val="28"/>
        </w:rPr>
        <w:t>/2022</w:t>
      </w:r>
    </w:p>
    <w:p w:rsidR="002C619A" w:rsidRPr="00F13A8F" w:rsidRDefault="002C619A" w:rsidP="002C619A">
      <w:pPr>
        <w:pStyle w:val="Corpodetexto"/>
        <w:ind w:firstLine="3572"/>
        <w:rPr>
          <w:rFonts w:ascii="Calibri" w:hAnsi="Calibri" w:cs="Courier New"/>
          <w:szCs w:val="28"/>
        </w:rPr>
      </w:pPr>
    </w:p>
    <w:p w:rsidR="002C619A" w:rsidRDefault="002C619A" w:rsidP="005310C6">
      <w:pPr>
        <w:spacing w:line="276" w:lineRule="auto"/>
        <w:jc w:val="both"/>
        <w:rPr>
          <w:rFonts w:ascii="Calibri" w:hAnsi="Calibri" w:cs="Courier New"/>
          <w:bCs/>
          <w:sz w:val="24"/>
          <w:szCs w:val="24"/>
        </w:rPr>
      </w:pPr>
    </w:p>
    <w:p w:rsidR="00F13A8F" w:rsidRPr="005310C6" w:rsidRDefault="00F13A8F" w:rsidP="005310C6">
      <w:pPr>
        <w:spacing w:line="276" w:lineRule="auto"/>
        <w:jc w:val="both"/>
        <w:rPr>
          <w:rFonts w:ascii="Calibri" w:hAnsi="Calibri" w:cs="Courier New"/>
          <w:bCs/>
          <w:sz w:val="24"/>
          <w:szCs w:val="24"/>
        </w:rPr>
      </w:pPr>
    </w:p>
    <w:p w:rsidR="008610F8" w:rsidRDefault="00273043" w:rsidP="00F13A8F">
      <w:pPr>
        <w:spacing w:line="276" w:lineRule="auto"/>
        <w:ind w:firstLine="1418"/>
        <w:jc w:val="both"/>
        <w:rPr>
          <w:rFonts w:ascii="Calibri" w:hAnsi="Calibri" w:cs="Arial"/>
          <w:sz w:val="24"/>
          <w:szCs w:val="24"/>
        </w:rPr>
      </w:pPr>
      <w:r>
        <w:rPr>
          <w:rFonts w:ascii="Calibri" w:hAnsi="Calibri" w:cs="Arial"/>
          <w:b/>
          <w:sz w:val="24"/>
          <w:szCs w:val="24"/>
        </w:rPr>
        <w:t>ENCAMINHO</w:t>
      </w:r>
      <w:r w:rsidR="00233F18">
        <w:rPr>
          <w:rFonts w:ascii="Calibri" w:hAnsi="Calibri" w:cs="Arial"/>
          <w:sz w:val="24"/>
          <w:szCs w:val="24"/>
        </w:rPr>
        <w:t xml:space="preserve"> minuta de projeto de l</w:t>
      </w:r>
      <w:r w:rsidR="006A1453">
        <w:rPr>
          <w:rFonts w:ascii="Calibri" w:hAnsi="Calibri" w:cs="Arial"/>
          <w:sz w:val="24"/>
          <w:szCs w:val="24"/>
        </w:rPr>
        <w:t>ei q</w:t>
      </w:r>
      <w:r w:rsidR="003E3007">
        <w:rPr>
          <w:rFonts w:ascii="Calibri" w:hAnsi="Calibri" w:cs="Arial"/>
          <w:sz w:val="24"/>
          <w:szCs w:val="24"/>
        </w:rPr>
        <w:t>ue Dispõe sobre o monitoramento de saúde nas Escolas Municipais e Centros Municipais de Educação Infantil de Louveira,</w:t>
      </w:r>
      <w:r w:rsidR="00D33A4E">
        <w:rPr>
          <w:rFonts w:ascii="Calibri" w:hAnsi="Calibri" w:cs="Arial"/>
          <w:sz w:val="24"/>
          <w:szCs w:val="24"/>
        </w:rPr>
        <w:t xml:space="preserve"> solicitando</w:t>
      </w:r>
      <w:r w:rsidR="00233F18">
        <w:rPr>
          <w:rFonts w:ascii="Calibri" w:hAnsi="Calibri" w:cs="Arial"/>
          <w:sz w:val="24"/>
          <w:szCs w:val="24"/>
        </w:rPr>
        <w:t xml:space="preserve"> que o Executivo envie projeto de lei de igual teor, uma vez que se trata de matéria de iniciativa privativa do Executivo.</w:t>
      </w:r>
    </w:p>
    <w:p w:rsidR="00736FC4" w:rsidRDefault="00736FC4" w:rsidP="005310C6">
      <w:pPr>
        <w:spacing w:line="276" w:lineRule="auto"/>
        <w:jc w:val="both"/>
        <w:rPr>
          <w:rFonts w:ascii="Calibri" w:hAnsi="Calibri" w:cs="Arial"/>
          <w:sz w:val="24"/>
          <w:szCs w:val="24"/>
        </w:rPr>
      </w:pPr>
    </w:p>
    <w:p w:rsidR="00F13A8F" w:rsidRDefault="00F13A8F" w:rsidP="005310C6">
      <w:pPr>
        <w:spacing w:line="276" w:lineRule="auto"/>
        <w:jc w:val="both"/>
        <w:rPr>
          <w:rFonts w:ascii="Calibri" w:hAnsi="Calibri" w:cs="Arial"/>
          <w:sz w:val="24"/>
          <w:szCs w:val="24"/>
        </w:rPr>
      </w:pPr>
    </w:p>
    <w:p w:rsidR="0035301B" w:rsidRDefault="0035301B" w:rsidP="002C619A">
      <w:pPr>
        <w:jc w:val="right"/>
        <w:rPr>
          <w:rFonts w:ascii="Calibri" w:hAnsi="Calibri" w:cs="Courier New"/>
          <w:bCs/>
          <w:sz w:val="24"/>
          <w:szCs w:val="24"/>
        </w:rPr>
      </w:pPr>
    </w:p>
    <w:p w:rsidR="002C619A" w:rsidRPr="005310C6" w:rsidRDefault="008C3F0A" w:rsidP="002C619A">
      <w:pPr>
        <w:jc w:val="right"/>
        <w:rPr>
          <w:rFonts w:ascii="Calibri" w:hAnsi="Calibri" w:cs="Courier New"/>
          <w:sz w:val="24"/>
          <w:szCs w:val="24"/>
        </w:rPr>
      </w:pPr>
      <w:r w:rsidRPr="005310C6">
        <w:rPr>
          <w:rFonts w:ascii="Calibri" w:hAnsi="Calibri" w:cs="Courier New"/>
          <w:bCs/>
          <w:sz w:val="24"/>
          <w:szCs w:val="24"/>
        </w:rPr>
        <w:t xml:space="preserve">  </w:t>
      </w:r>
      <w:r w:rsidRPr="005310C6">
        <w:rPr>
          <w:rFonts w:ascii="Calibri" w:hAnsi="Calibri" w:cs="Courier New"/>
          <w:sz w:val="24"/>
          <w:szCs w:val="24"/>
        </w:rPr>
        <w:t>Plenário Vereador José Chiquetto,</w:t>
      </w:r>
    </w:p>
    <w:p w:rsidR="002C619A" w:rsidRPr="005310C6" w:rsidRDefault="008C3F0A" w:rsidP="002C619A">
      <w:pPr>
        <w:jc w:val="right"/>
        <w:rPr>
          <w:rFonts w:ascii="Calibri" w:hAnsi="Calibri" w:cs="Courier New"/>
          <w:sz w:val="24"/>
          <w:szCs w:val="24"/>
        </w:rPr>
      </w:pPr>
      <w:r w:rsidRPr="005310C6">
        <w:rPr>
          <w:rFonts w:ascii="Calibri" w:hAnsi="Calibri" w:cs="Courier New"/>
          <w:sz w:val="24"/>
          <w:szCs w:val="24"/>
        </w:rPr>
        <w:t xml:space="preserve">Louveira, </w:t>
      </w:r>
      <w:r w:rsidR="009A1DD5">
        <w:rPr>
          <w:rFonts w:ascii="Calibri" w:hAnsi="Calibri" w:cs="Courier New"/>
          <w:sz w:val="24"/>
          <w:szCs w:val="24"/>
        </w:rPr>
        <w:t>03</w:t>
      </w:r>
      <w:r w:rsidRPr="005310C6">
        <w:rPr>
          <w:rFonts w:ascii="Calibri" w:hAnsi="Calibri" w:cs="Courier New"/>
          <w:sz w:val="24"/>
          <w:szCs w:val="24"/>
        </w:rPr>
        <w:t xml:space="preserve"> de </w:t>
      </w:r>
      <w:r w:rsidR="00ED627E">
        <w:rPr>
          <w:rFonts w:ascii="Calibri" w:hAnsi="Calibri" w:cs="Courier New"/>
          <w:sz w:val="24"/>
          <w:szCs w:val="24"/>
        </w:rPr>
        <w:t xml:space="preserve">março </w:t>
      </w:r>
      <w:r w:rsidR="00F13A8F">
        <w:rPr>
          <w:rFonts w:ascii="Calibri" w:hAnsi="Calibri" w:cs="Courier New"/>
          <w:sz w:val="24"/>
          <w:szCs w:val="24"/>
        </w:rPr>
        <w:t xml:space="preserve">de </w:t>
      </w:r>
      <w:r w:rsidR="00ED627E">
        <w:rPr>
          <w:rFonts w:ascii="Calibri" w:hAnsi="Calibri" w:cs="Courier New"/>
          <w:sz w:val="24"/>
          <w:szCs w:val="24"/>
        </w:rPr>
        <w:t>2022</w:t>
      </w:r>
      <w:r w:rsidRPr="005310C6">
        <w:rPr>
          <w:rFonts w:ascii="Calibri" w:hAnsi="Calibri" w:cs="Courier New"/>
          <w:sz w:val="24"/>
          <w:szCs w:val="24"/>
        </w:rPr>
        <w:t>.</w:t>
      </w:r>
    </w:p>
    <w:p w:rsidR="002C619A" w:rsidRPr="005310C6" w:rsidRDefault="002C619A" w:rsidP="002C619A">
      <w:pPr>
        <w:jc w:val="right"/>
        <w:rPr>
          <w:rFonts w:ascii="Calibri" w:hAnsi="Calibri" w:cs="Courier New"/>
          <w:sz w:val="24"/>
          <w:szCs w:val="24"/>
        </w:rPr>
      </w:pPr>
    </w:p>
    <w:p w:rsidR="002C619A" w:rsidRPr="005310C6" w:rsidRDefault="008C3F0A" w:rsidP="002C619A">
      <w:pPr>
        <w:rPr>
          <w:rFonts w:ascii="Calibri" w:hAnsi="Calibri" w:cs="Courier New"/>
          <w:sz w:val="24"/>
          <w:szCs w:val="24"/>
        </w:rPr>
      </w:pPr>
      <w:r w:rsidRPr="005310C6">
        <w:rPr>
          <w:rFonts w:ascii="Calibri" w:hAnsi="Calibri" w:cs="Courier New"/>
          <w:sz w:val="24"/>
          <w:szCs w:val="24"/>
        </w:rPr>
        <w:t xml:space="preserve">                                        </w:t>
      </w:r>
    </w:p>
    <w:p w:rsidR="00C7730C" w:rsidRDefault="00C7730C"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Default="00F13A8F" w:rsidP="002C619A">
      <w:pPr>
        <w:rPr>
          <w:rFonts w:ascii="Calibri" w:hAnsi="Calibri" w:cs="Courier New"/>
          <w:sz w:val="24"/>
          <w:szCs w:val="24"/>
        </w:rPr>
      </w:pPr>
    </w:p>
    <w:p w:rsidR="00F13A8F" w:rsidRPr="005310C6" w:rsidRDefault="00F13A8F" w:rsidP="002C619A">
      <w:pPr>
        <w:rPr>
          <w:rFonts w:ascii="Calibri" w:hAnsi="Calibri" w:cs="Courier New"/>
          <w:sz w:val="24"/>
          <w:szCs w:val="24"/>
        </w:rPr>
      </w:pPr>
    </w:p>
    <w:p w:rsidR="002C619A" w:rsidRPr="005310C6" w:rsidRDefault="002C619A" w:rsidP="002C619A">
      <w:pPr>
        <w:rPr>
          <w:rFonts w:ascii="Calibri" w:hAnsi="Calibri" w:cs="Courier New"/>
          <w:sz w:val="24"/>
          <w:szCs w:val="24"/>
        </w:rPr>
      </w:pPr>
    </w:p>
    <w:p w:rsidR="0037516E" w:rsidRDefault="0037516E" w:rsidP="00B95C43">
      <w:pPr>
        <w:jc w:val="center"/>
        <w:rPr>
          <w:rFonts w:ascii="Calibri" w:hAnsi="Calibri" w:cs="Courier New"/>
          <w:b/>
          <w:sz w:val="24"/>
          <w:szCs w:val="24"/>
        </w:rPr>
      </w:pPr>
    </w:p>
    <w:p w:rsidR="00624ED8" w:rsidRDefault="00624ED8" w:rsidP="00B95C43">
      <w:pPr>
        <w:jc w:val="center"/>
        <w:rPr>
          <w:rFonts w:ascii="Calibri" w:hAnsi="Calibri" w:cs="Courier New"/>
          <w:b/>
          <w:sz w:val="24"/>
          <w:szCs w:val="24"/>
        </w:rPr>
      </w:pPr>
    </w:p>
    <w:p w:rsidR="00624ED8" w:rsidRDefault="00624ED8" w:rsidP="00B95C43">
      <w:pPr>
        <w:jc w:val="center"/>
        <w:rPr>
          <w:rFonts w:ascii="Calibri" w:hAnsi="Calibri" w:cs="Courier New"/>
          <w:b/>
          <w:sz w:val="24"/>
          <w:szCs w:val="24"/>
        </w:rPr>
      </w:pPr>
    </w:p>
    <w:p w:rsidR="00624ED8" w:rsidRDefault="00624ED8" w:rsidP="00B95C43">
      <w:pPr>
        <w:jc w:val="center"/>
        <w:rPr>
          <w:rFonts w:ascii="Calibri" w:hAnsi="Calibri" w:cs="Courier New"/>
          <w:b/>
          <w:sz w:val="24"/>
          <w:szCs w:val="24"/>
        </w:rPr>
      </w:pPr>
    </w:p>
    <w:p w:rsidR="00624ED8" w:rsidRDefault="00624ED8" w:rsidP="00B95C43">
      <w:pPr>
        <w:jc w:val="center"/>
        <w:rPr>
          <w:rFonts w:ascii="Calibri" w:hAnsi="Calibri" w:cs="Courier New"/>
          <w:b/>
          <w:sz w:val="24"/>
          <w:szCs w:val="24"/>
        </w:rPr>
      </w:pPr>
    </w:p>
    <w:p w:rsidR="00ED627E" w:rsidRDefault="008C3F0A" w:rsidP="00ED627E">
      <w:pPr>
        <w:jc w:val="center"/>
        <w:rPr>
          <w:rFonts w:asciiTheme="minorHAnsi" w:hAnsiTheme="minorHAnsi" w:cs="Courier New"/>
          <w:b/>
          <w:sz w:val="24"/>
          <w:szCs w:val="24"/>
        </w:rPr>
      </w:pPr>
      <w:r>
        <w:rPr>
          <w:rFonts w:asciiTheme="minorHAnsi" w:hAnsiTheme="minorHAnsi" w:cs="Courier New"/>
          <w:b/>
          <w:sz w:val="24"/>
          <w:szCs w:val="24"/>
        </w:rPr>
        <w:t>JOSÉ MARCOS RODRIGUES DE OLIVEIRA</w:t>
      </w:r>
    </w:p>
    <w:p w:rsidR="00ED627E" w:rsidRDefault="008C3F0A" w:rsidP="00ED627E">
      <w:pPr>
        <w:jc w:val="center"/>
        <w:rPr>
          <w:rFonts w:asciiTheme="minorHAnsi" w:hAnsiTheme="minorHAnsi" w:cs="Courier New"/>
          <w:b/>
          <w:sz w:val="24"/>
          <w:szCs w:val="24"/>
        </w:rPr>
      </w:pPr>
      <w:r>
        <w:rPr>
          <w:rFonts w:asciiTheme="minorHAnsi" w:hAnsiTheme="minorHAnsi" w:cs="Courier New"/>
          <w:b/>
          <w:sz w:val="24"/>
          <w:szCs w:val="24"/>
        </w:rPr>
        <w:t>(Marquinhos do Leite)</w:t>
      </w:r>
    </w:p>
    <w:p w:rsidR="00ED627E" w:rsidRDefault="008C3F0A" w:rsidP="00ED627E">
      <w:pPr>
        <w:jc w:val="center"/>
        <w:rPr>
          <w:rFonts w:asciiTheme="minorHAnsi" w:hAnsiTheme="minorHAnsi" w:cs="Courier New"/>
          <w:sz w:val="24"/>
          <w:szCs w:val="24"/>
        </w:rPr>
      </w:pPr>
      <w:r>
        <w:rPr>
          <w:rFonts w:asciiTheme="minorHAnsi" w:hAnsiTheme="minorHAnsi" w:cs="Courier New"/>
          <w:sz w:val="24"/>
          <w:szCs w:val="24"/>
        </w:rPr>
        <w:t>Vereador</w:t>
      </w:r>
    </w:p>
    <w:p w:rsidR="00C7730C" w:rsidRPr="005310C6" w:rsidRDefault="008C3F0A" w:rsidP="00F13A8F">
      <w:pPr>
        <w:pStyle w:val="Ttulo1"/>
        <w:rPr>
          <w:rFonts w:ascii="Calibri" w:hAnsi="Calibri" w:cs="Courier New"/>
          <w:sz w:val="24"/>
          <w:szCs w:val="24"/>
        </w:rPr>
      </w:pPr>
      <w:r w:rsidRPr="005310C6">
        <w:rPr>
          <w:rFonts w:ascii="Calibri" w:hAnsi="Calibri" w:cs="Courier New"/>
          <w:sz w:val="24"/>
          <w:szCs w:val="24"/>
        </w:rPr>
        <w:t xml:space="preserve">                                        </w:t>
      </w:r>
    </w:p>
    <w:p w:rsidR="002C619A" w:rsidRPr="00F13A8F" w:rsidRDefault="008C3F0A" w:rsidP="002C619A">
      <w:pPr>
        <w:pStyle w:val="Ttulo1"/>
        <w:jc w:val="center"/>
        <w:rPr>
          <w:rFonts w:ascii="Calibri" w:hAnsi="Calibri" w:cs="Courier New"/>
          <w:sz w:val="24"/>
          <w:szCs w:val="24"/>
          <w:u w:val="none"/>
        </w:rPr>
      </w:pPr>
      <w:r w:rsidRPr="00F13A8F">
        <w:rPr>
          <w:rFonts w:ascii="Calibri" w:hAnsi="Calibri" w:cs="Courier New"/>
          <w:bCs/>
          <w:sz w:val="24"/>
          <w:szCs w:val="24"/>
          <w:u w:val="none"/>
        </w:rPr>
        <w:t>JUSTIFICATIVA</w:t>
      </w:r>
    </w:p>
    <w:p w:rsidR="006A1453" w:rsidRDefault="006A1453" w:rsidP="00F13A8F">
      <w:pPr>
        <w:spacing w:line="276" w:lineRule="auto"/>
        <w:ind w:firstLine="1418"/>
        <w:jc w:val="center"/>
        <w:rPr>
          <w:rFonts w:ascii="Calibri" w:hAnsi="Calibri" w:cs="Courier New"/>
          <w:bCs/>
          <w:iCs/>
        </w:rPr>
      </w:pPr>
    </w:p>
    <w:p w:rsidR="003E3007" w:rsidRP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O presente projeto visa à prevenção de doenças diretamente nas Escolas Municipais e Creches, com a visita de equipes de profissionais da saúde, pelo menos duas vezes ao ano.</w:t>
      </w:r>
    </w:p>
    <w:p w:rsidR="003E3007" w:rsidRP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Ao lidarmos com crianças, todo cuidado é pouco. Cada detalhe pode fazer toda diferença no ato de cuidar e prevenir doenças e promover saúde. O monitoramento constante é capaz de evitar surtos e doenças mais graves. Ainda, seria possível verificar se há desnutrição, uma vez que haverá acompanhamento de peso e até mesmo a existência de abusos.</w:t>
      </w:r>
    </w:p>
    <w:p w:rsid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lastRenderedPageBreak/>
        <w:t>Ao ingressar na creche/escola, a criança, além da convivência com o núcleo familiar, passa a ter contato como outros ambientes, outros adultos e crianças, ficando mais exposta aos vírus, bactérias e parasitas que nos cercam. Caxumba, sarampo e gripes são doenças muito comuns entre crianças em idade escolar. Isso porque esse ambiente reúne muitos estudantes, tornando fácil a proliferação dos microrganismos que causam tais enfermidades.</w:t>
      </w:r>
    </w:p>
    <w:p w:rsid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Boa parte das </w:t>
      </w:r>
      <w:r w:rsidRPr="003E3007">
        <w:rPr>
          <w:rFonts w:ascii="Calibri" w:eastAsia="Calibri" w:hAnsi="Calibri"/>
          <w:bCs/>
          <w:sz w:val="24"/>
          <w:szCs w:val="24"/>
        </w:rPr>
        <w:t>enfermidades é causada por vírus, tornando muito fácil a infecção de outras crianças.</w:t>
      </w:r>
      <w:r w:rsidRPr="003E3007">
        <w:rPr>
          <w:rFonts w:ascii="Calibri" w:eastAsia="Calibri" w:hAnsi="Calibri"/>
          <w:sz w:val="24"/>
          <w:szCs w:val="24"/>
        </w:rPr>
        <w:t> Basta que um aluno tussa ou espirre em sala de aula, para que outros inalem o ar contaminado e fiquem contaminadas.</w:t>
      </w:r>
    </w:p>
    <w:p w:rsid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 xml:space="preserve">No caso da diarreia, por exemplo, se a criança não lava as mãos depois de ir ao banheiro, basta que toque em outras ou que os colegas </w:t>
      </w:r>
      <w:r w:rsidR="004300D2" w:rsidRPr="003E3007">
        <w:rPr>
          <w:rFonts w:ascii="Calibri" w:eastAsia="Calibri" w:hAnsi="Calibri"/>
          <w:sz w:val="24"/>
          <w:szCs w:val="24"/>
        </w:rPr>
        <w:t>toquem-nos</w:t>
      </w:r>
      <w:r w:rsidRPr="003E3007">
        <w:rPr>
          <w:rFonts w:ascii="Calibri" w:eastAsia="Calibri" w:hAnsi="Calibri"/>
          <w:sz w:val="24"/>
          <w:szCs w:val="24"/>
        </w:rPr>
        <w:t xml:space="preserve"> mesmos objetos ou os coloquem na boca para que o microrganismo se espalhe.</w:t>
      </w:r>
    </w:p>
    <w:p w:rsid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Apesar de comuns, </w:t>
      </w:r>
      <w:r w:rsidRPr="003E3007">
        <w:rPr>
          <w:rFonts w:ascii="Calibri" w:eastAsia="Calibri" w:hAnsi="Calibri"/>
          <w:bCs/>
          <w:sz w:val="24"/>
          <w:szCs w:val="24"/>
        </w:rPr>
        <w:t>essas doenças podem ser evitadas</w:t>
      </w:r>
      <w:r w:rsidRPr="003E3007">
        <w:rPr>
          <w:rFonts w:ascii="Calibri" w:eastAsia="Calibri" w:hAnsi="Calibri"/>
          <w:sz w:val="24"/>
          <w:szCs w:val="24"/>
        </w:rPr>
        <w:t> com algumas medidas simples e que podem ser adotadas ao longo do período letivo. Muitas vezes basta uma simples orientação para lavar as mãos, orientação para cobrir o nariz e boca ao espirrar ou tossir, manter as mãos longe dos olhos e da boca, não dividir garrafas, copos nem ouros itens pessoais, entre outras medidas. Com a visita desses profissionais de saúde nas escolas e Creches, além do controle de doenças haverá, também, orientações para prevenção de doenças.</w:t>
      </w:r>
    </w:p>
    <w:p w:rsidR="003E3007" w:rsidRDefault="008C3F0A" w:rsidP="00F13A8F">
      <w:pPr>
        <w:spacing w:line="276" w:lineRule="auto"/>
        <w:ind w:firstLine="1418"/>
        <w:jc w:val="both"/>
        <w:rPr>
          <w:rFonts w:ascii="Calibri" w:eastAsia="Calibri" w:hAnsi="Calibri"/>
          <w:sz w:val="24"/>
          <w:szCs w:val="24"/>
        </w:rPr>
      </w:pPr>
      <w:r w:rsidRPr="003E3007">
        <w:rPr>
          <w:rFonts w:ascii="Calibri" w:eastAsia="Calibri" w:hAnsi="Calibri"/>
          <w:sz w:val="24"/>
          <w:szCs w:val="24"/>
        </w:rPr>
        <w:t>Essas medidas são fundamentais para que se entenda mais sobre a prevenção de doenças no ambiente escolar. Dessa forma, os próprios jovens aprendem sobre sua saúde e como podem melhorá-la com ações do dia a dia.</w:t>
      </w:r>
      <w:r>
        <w:rPr>
          <w:rFonts w:ascii="Calibri" w:eastAsia="Calibri" w:hAnsi="Calibri"/>
          <w:sz w:val="24"/>
          <w:szCs w:val="24"/>
        </w:rPr>
        <w:t xml:space="preserve">  </w:t>
      </w:r>
    </w:p>
    <w:p w:rsidR="007246C1" w:rsidRPr="007246C1" w:rsidRDefault="008C3F0A" w:rsidP="00F13A8F">
      <w:pPr>
        <w:spacing w:after="160" w:line="276" w:lineRule="auto"/>
        <w:ind w:firstLine="1418"/>
        <w:jc w:val="both"/>
        <w:rPr>
          <w:rFonts w:ascii="Calibri" w:eastAsia="Calibri" w:hAnsi="Calibri"/>
          <w:sz w:val="24"/>
          <w:szCs w:val="24"/>
          <w:lang w:eastAsia="en-US"/>
        </w:rPr>
      </w:pPr>
      <w:r w:rsidRPr="003E3007">
        <w:rPr>
          <w:rFonts w:ascii="Calibri" w:eastAsia="Calibri" w:hAnsi="Calibri"/>
          <w:sz w:val="24"/>
          <w:szCs w:val="24"/>
        </w:rPr>
        <w:t>Não haverá impacto orçamentário, uma ve</w:t>
      </w:r>
      <w:r>
        <w:rPr>
          <w:rFonts w:ascii="Calibri" w:eastAsia="Calibri" w:hAnsi="Calibri"/>
          <w:sz w:val="24"/>
          <w:szCs w:val="24"/>
        </w:rPr>
        <w:t xml:space="preserve">z que a equipe designada será mesma </w:t>
      </w:r>
      <w:r w:rsidRPr="003E3007">
        <w:rPr>
          <w:rFonts w:ascii="Calibri" w:eastAsia="Calibri" w:hAnsi="Calibri"/>
          <w:sz w:val="24"/>
          <w:szCs w:val="24"/>
        </w:rPr>
        <w:t>que já atende na Unidade Básica de Saúde da região.</w:t>
      </w:r>
    </w:p>
    <w:p w:rsidR="001077D4" w:rsidRPr="001077D4" w:rsidRDefault="001077D4" w:rsidP="003E3007">
      <w:pPr>
        <w:jc w:val="both"/>
        <w:rPr>
          <w:rFonts w:ascii="Calibri" w:hAnsi="Calibri" w:cs="Arial"/>
          <w:sz w:val="24"/>
          <w:szCs w:val="24"/>
        </w:rPr>
      </w:pPr>
    </w:p>
    <w:p w:rsidR="009B64C2" w:rsidRPr="009B64C2" w:rsidRDefault="009B64C2" w:rsidP="003E3007">
      <w:pPr>
        <w:jc w:val="both"/>
        <w:rPr>
          <w:rFonts w:ascii="Calibri" w:hAnsi="Calibri" w:cs="Arial"/>
          <w:sz w:val="24"/>
          <w:szCs w:val="24"/>
        </w:rPr>
      </w:pPr>
    </w:p>
    <w:p w:rsidR="00F13A8F" w:rsidRDefault="00F13A8F" w:rsidP="009A28F7">
      <w:pPr>
        <w:spacing w:line="360" w:lineRule="auto"/>
        <w:jc w:val="center"/>
        <w:rPr>
          <w:rFonts w:ascii="Calibri" w:hAnsi="Calibri"/>
          <w:b/>
          <w:sz w:val="24"/>
          <w:szCs w:val="24"/>
        </w:rPr>
      </w:pPr>
      <w:bookmarkStart w:id="0" w:name="page3"/>
      <w:bookmarkEnd w:id="0"/>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624ED8" w:rsidRDefault="00624ED8" w:rsidP="009A28F7">
      <w:pPr>
        <w:spacing w:line="360" w:lineRule="auto"/>
        <w:jc w:val="center"/>
        <w:rPr>
          <w:rFonts w:ascii="Calibri" w:hAnsi="Calibri"/>
          <w:b/>
          <w:sz w:val="24"/>
          <w:szCs w:val="24"/>
        </w:rPr>
      </w:pPr>
    </w:p>
    <w:p w:rsidR="00624ED8" w:rsidRDefault="00624ED8" w:rsidP="009A28F7">
      <w:pPr>
        <w:spacing w:line="360" w:lineRule="auto"/>
        <w:jc w:val="center"/>
        <w:rPr>
          <w:rFonts w:ascii="Calibri" w:hAnsi="Calibri"/>
          <w:b/>
          <w:sz w:val="24"/>
          <w:szCs w:val="24"/>
        </w:rPr>
      </w:pPr>
    </w:p>
    <w:p w:rsidR="00624ED8" w:rsidRDefault="00624ED8" w:rsidP="009A28F7">
      <w:pPr>
        <w:spacing w:line="360" w:lineRule="auto"/>
        <w:jc w:val="center"/>
        <w:rPr>
          <w:rFonts w:ascii="Calibri" w:hAnsi="Calibri"/>
          <w:b/>
          <w:sz w:val="24"/>
          <w:szCs w:val="24"/>
        </w:rPr>
      </w:pPr>
    </w:p>
    <w:p w:rsidR="00F13A8F" w:rsidRDefault="00F13A8F" w:rsidP="009A28F7">
      <w:pPr>
        <w:spacing w:line="360" w:lineRule="auto"/>
        <w:jc w:val="center"/>
        <w:rPr>
          <w:rFonts w:ascii="Calibri" w:hAnsi="Calibri"/>
          <w:b/>
          <w:sz w:val="24"/>
          <w:szCs w:val="24"/>
        </w:rPr>
      </w:pPr>
    </w:p>
    <w:p w:rsidR="00624ED8" w:rsidRDefault="00624ED8" w:rsidP="009A28F7">
      <w:pPr>
        <w:spacing w:line="360" w:lineRule="auto"/>
        <w:jc w:val="center"/>
        <w:rPr>
          <w:rFonts w:ascii="Calibri" w:hAnsi="Calibri"/>
          <w:b/>
          <w:sz w:val="24"/>
          <w:szCs w:val="24"/>
        </w:rPr>
      </w:pPr>
    </w:p>
    <w:p w:rsidR="006A52F6" w:rsidRDefault="008C3F0A" w:rsidP="009A28F7">
      <w:pPr>
        <w:spacing w:line="360" w:lineRule="auto"/>
        <w:jc w:val="center"/>
        <w:rPr>
          <w:rFonts w:ascii="Calibri" w:hAnsi="Calibri"/>
          <w:b/>
          <w:sz w:val="24"/>
          <w:szCs w:val="24"/>
        </w:rPr>
      </w:pPr>
      <w:bookmarkStart w:id="1" w:name="_GoBack"/>
      <w:bookmarkEnd w:id="1"/>
      <w:r w:rsidRPr="00F13B9A">
        <w:rPr>
          <w:rFonts w:ascii="Calibri" w:hAnsi="Calibri"/>
          <w:b/>
          <w:sz w:val="24"/>
          <w:szCs w:val="24"/>
        </w:rPr>
        <w:t>PROJETO DE LEI Nº</w:t>
      </w:r>
    </w:p>
    <w:p w:rsidR="00624ED8" w:rsidRDefault="00624ED8" w:rsidP="009A28F7">
      <w:pPr>
        <w:spacing w:line="360" w:lineRule="auto"/>
        <w:jc w:val="center"/>
        <w:rPr>
          <w:rFonts w:ascii="Calibri" w:hAnsi="Calibri"/>
          <w:b/>
          <w:sz w:val="24"/>
          <w:szCs w:val="24"/>
        </w:rPr>
      </w:pPr>
    </w:p>
    <w:p w:rsidR="00D852E8" w:rsidRPr="00481DC1" w:rsidRDefault="00F13A8F" w:rsidP="00F13A8F">
      <w:pPr>
        <w:pStyle w:val="SemEspaamento"/>
        <w:ind w:left="3402"/>
        <w:rPr>
          <w:rFonts w:ascii="Calibri" w:hAnsi="Calibri"/>
          <w:b/>
          <w:sz w:val="24"/>
          <w:szCs w:val="24"/>
          <w:lang w:eastAsia="pt-BR"/>
        </w:rPr>
      </w:pPr>
      <w:r w:rsidRPr="00481DC1">
        <w:rPr>
          <w:rFonts w:ascii="Calibri" w:hAnsi="Calibri"/>
          <w:b/>
          <w:sz w:val="24"/>
          <w:szCs w:val="24"/>
          <w:lang w:eastAsia="pt-BR"/>
        </w:rPr>
        <w:t>DISPÕE SOBRE O MONITORAMENTO DE SAÚDE NAS ESCOLAS MUNICIPAIS E CENTROS MUNICIPAIS DE EDUCAÇÃO INFANTIL DE LOUVEIRA E DÁ OUTRAS PROVIDÊNCIAS.</w:t>
      </w:r>
    </w:p>
    <w:p w:rsidR="00F13A8F" w:rsidRDefault="00F13A8F" w:rsidP="00D852E8">
      <w:pPr>
        <w:pStyle w:val="SemEspaamento"/>
        <w:rPr>
          <w:rFonts w:ascii="Calibri" w:hAnsi="Calibri" w:cs="Arial"/>
          <w:color w:val="000000"/>
          <w:sz w:val="24"/>
          <w:szCs w:val="24"/>
        </w:rPr>
      </w:pPr>
    </w:p>
    <w:p w:rsidR="00D852E8" w:rsidRPr="00D8439D" w:rsidRDefault="008C3F0A" w:rsidP="00D852E8">
      <w:pPr>
        <w:pStyle w:val="SemEspaamento"/>
        <w:rPr>
          <w:rFonts w:ascii="Calibri" w:hAnsi="Calibri"/>
          <w:sz w:val="24"/>
          <w:szCs w:val="24"/>
          <w:lang w:eastAsia="pt-BR"/>
        </w:rPr>
      </w:pPr>
      <w:r w:rsidRPr="00621337">
        <w:rPr>
          <w:rFonts w:ascii="Calibri" w:hAnsi="Calibri" w:cs="Arial"/>
          <w:color w:val="000000"/>
          <w:sz w:val="24"/>
          <w:szCs w:val="24"/>
        </w:rPr>
        <w:br/>
      </w:r>
      <w:r w:rsidRPr="00D8439D">
        <w:rPr>
          <w:rFonts w:ascii="Calibri" w:hAnsi="Calibri"/>
          <w:b/>
          <w:sz w:val="24"/>
          <w:szCs w:val="24"/>
          <w:lang w:eastAsia="pt-BR"/>
        </w:rPr>
        <w:t>Art. 1º</w:t>
      </w:r>
      <w:r w:rsidRPr="00D8439D">
        <w:rPr>
          <w:rFonts w:ascii="Calibri" w:hAnsi="Calibri"/>
          <w:sz w:val="24"/>
          <w:szCs w:val="24"/>
          <w:lang w:eastAsia="pt-BR"/>
        </w:rPr>
        <w:t xml:space="preserve"> Serão disponibilizadas equipes de profissionais para monitoramento de saúde, combate e prevenção de doenças, nas Escolas Municipais e Centros Municipais de Educação Infantil do Município de Louveira.</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b/>
          <w:sz w:val="24"/>
          <w:szCs w:val="24"/>
          <w:lang w:eastAsia="pt-BR"/>
        </w:rPr>
        <w:t>Parágrafo único</w:t>
      </w:r>
      <w:r w:rsidRPr="00D8439D">
        <w:rPr>
          <w:rFonts w:ascii="Calibri" w:hAnsi="Calibri"/>
          <w:sz w:val="24"/>
          <w:szCs w:val="24"/>
          <w:lang w:eastAsia="pt-BR"/>
        </w:rPr>
        <w:t>. A equipe de profissionais de que trata este artigo, será composta de pelo menos um médico pediatra, uma enfermeira ou técnico em enfermagem, um agente de saúde e, sempre que possível, um médico oftalmologista.</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b/>
          <w:sz w:val="24"/>
          <w:szCs w:val="24"/>
          <w:lang w:eastAsia="pt-BR"/>
        </w:rPr>
        <w:t>Art. 2º</w:t>
      </w:r>
      <w:r w:rsidRPr="00D8439D">
        <w:rPr>
          <w:rFonts w:ascii="Calibri" w:hAnsi="Calibri"/>
          <w:sz w:val="24"/>
          <w:szCs w:val="24"/>
          <w:lang w:eastAsia="pt-BR"/>
        </w:rPr>
        <w:t xml:space="preserve"> Para efeitos da presente Lei, o monitoramento será realizado pela equipe de saúde da Unidade Básica mais próxima do estabelecimento escolar e se dará da seguinte maneira:</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 - será feito rodízio entre as escolas municipais, de modo que cada escola seja visitada pela equipe médica pelo menos duas vezes ao ano.</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II - o aluno da rede municipal de ensino será cadastrado e monitorado de modo à previnir doenças.</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b/>
          <w:sz w:val="24"/>
          <w:szCs w:val="24"/>
          <w:lang w:eastAsia="pt-BR"/>
        </w:rPr>
        <w:t>Art. 3º</w:t>
      </w:r>
      <w:r w:rsidRPr="00D8439D">
        <w:rPr>
          <w:rFonts w:ascii="Calibri" w:hAnsi="Calibri"/>
          <w:sz w:val="24"/>
          <w:szCs w:val="24"/>
          <w:lang w:eastAsia="pt-BR"/>
        </w:rPr>
        <w:t xml:space="preserve"> O objetivo deste monitoramento é:</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 - promover a saúde, reforçando a prevenção de agravos à saúde das crianças;</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II - Articular as ações do Sistema Único de Saúde - SUS às ações das redes de educação básica pública, de forma a ampliar o alcance e o impacto de suas ações relativas aos estudantes e suas famílias, otimizando a utilização dos espaços, equipamentos e recursos disponíveis;</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III - fortalecer o enfrentamento das vulnerabilidades, no campo da saúde, que possam comprometer o pleno desenvolvimento escolar;</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IV - promover a comunicação entre escolas e unidades de saúde, assegurando a troca de informações sobre as condições de saúde dos estudantes e;</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V - fortalecer a participação comunitária nas políticas de educação básica e saúde.</w:t>
      </w:r>
    </w:p>
    <w:p w:rsidR="00D852E8" w:rsidRPr="00D8439D" w:rsidRDefault="008C3F0A" w:rsidP="00D852E8">
      <w:pPr>
        <w:pStyle w:val="SemEspaamento"/>
        <w:jc w:val="both"/>
        <w:rPr>
          <w:rFonts w:ascii="Calibri" w:hAnsi="Calibri"/>
          <w:sz w:val="24"/>
          <w:szCs w:val="24"/>
          <w:lang w:eastAsia="pt-BR"/>
        </w:rPr>
      </w:pPr>
      <w:r w:rsidRPr="00D8439D">
        <w:rPr>
          <w:rFonts w:ascii="Calibri" w:hAnsi="Calibri"/>
          <w:sz w:val="24"/>
          <w:szCs w:val="24"/>
          <w:lang w:eastAsia="pt-BR"/>
        </w:rPr>
        <w:t> </w:t>
      </w:r>
    </w:p>
    <w:p w:rsidR="00D85739" w:rsidRPr="00D85739" w:rsidRDefault="008C3F0A" w:rsidP="00F13A8F">
      <w:pPr>
        <w:pStyle w:val="SemEspaamento"/>
        <w:jc w:val="both"/>
        <w:rPr>
          <w:rFonts w:ascii="Calibri" w:hAnsi="Calibri" w:cs="Arial"/>
          <w:sz w:val="24"/>
          <w:szCs w:val="24"/>
        </w:rPr>
      </w:pPr>
      <w:r w:rsidRPr="00D8439D">
        <w:rPr>
          <w:rFonts w:ascii="Calibri" w:hAnsi="Calibri"/>
          <w:b/>
          <w:sz w:val="24"/>
          <w:szCs w:val="24"/>
          <w:lang w:eastAsia="pt-BR"/>
        </w:rPr>
        <w:t>Art. 4º</w:t>
      </w:r>
      <w:r w:rsidRPr="00D8439D">
        <w:rPr>
          <w:rFonts w:ascii="Calibri" w:hAnsi="Calibri"/>
          <w:sz w:val="24"/>
          <w:szCs w:val="24"/>
          <w:lang w:eastAsia="pt-BR"/>
        </w:rPr>
        <w:t xml:space="preserve"> Esta lei entrará em vigor após 90 dias da publicação.</w:t>
      </w:r>
      <w:r w:rsidR="00F13A8F">
        <w:rPr>
          <w:rFonts w:ascii="Calibri" w:hAnsi="Calibri"/>
          <w:sz w:val="24"/>
          <w:szCs w:val="24"/>
          <w:lang w:eastAsia="pt-BR"/>
        </w:rPr>
        <w:t xml:space="preserve"> </w:t>
      </w:r>
    </w:p>
    <w:sectPr w:rsidR="00D85739" w:rsidRPr="00D85739" w:rsidSect="00624ED8">
      <w:headerReference w:type="default" r:id="rId8"/>
      <w:footerReference w:type="default" r:id="rId9"/>
      <w:pgSz w:w="11907" w:h="16840" w:code="9"/>
      <w:pgMar w:top="1627" w:right="1701" w:bottom="851"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E63" w:rsidRDefault="00F21E63">
      <w:r>
        <w:separator/>
      </w:r>
    </w:p>
  </w:endnote>
  <w:endnote w:type="continuationSeparator" w:id="0">
    <w:p w:rsidR="00F21E63" w:rsidRDefault="00F2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A8F" w:rsidRPr="00F13A8F" w:rsidRDefault="00F13A8F" w:rsidP="00F13A8F">
    <w:pPr>
      <w:pStyle w:val="Rodap"/>
      <w:jc w:val="right"/>
      <w:rPr>
        <w:rFonts w:asciiTheme="minorHAnsi" w:hAnsiTheme="minorHAnsi" w:cstheme="minorHAnsi"/>
        <w:sz w:val="18"/>
        <w:szCs w:val="18"/>
      </w:rPr>
    </w:pPr>
    <w:r w:rsidRPr="00F13A8F">
      <w:rPr>
        <w:rFonts w:asciiTheme="minorHAnsi" w:hAnsiTheme="minorHAnsi" w:cstheme="minorHAnsi"/>
        <w:sz w:val="18"/>
        <w:szCs w:val="18"/>
      </w:rPr>
      <w:t>I</w:t>
    </w:r>
    <w:r>
      <w:rPr>
        <w:rFonts w:asciiTheme="minorHAnsi" w:hAnsiTheme="minorHAnsi" w:cstheme="minorHAnsi"/>
        <w:sz w:val="18"/>
        <w:szCs w:val="18"/>
      </w:rPr>
      <w:t>ndicação nº 064</w:t>
    </w:r>
    <w:r w:rsidRPr="00F13A8F">
      <w:rPr>
        <w:rFonts w:asciiTheme="minorHAnsi" w:hAnsiTheme="minorHAnsi" w:cstheme="minorHAnsi"/>
        <w:sz w:val="18"/>
        <w:szCs w:val="18"/>
      </w:rPr>
      <w:t xml:space="preserve">/2022 da 3ª S. O. </w:t>
    </w:r>
  </w:p>
  <w:p w:rsidR="00F13A8F" w:rsidRPr="00F13A8F" w:rsidRDefault="00F13A8F" w:rsidP="00F13A8F">
    <w:pPr>
      <w:pStyle w:val="Rodap"/>
      <w:jc w:val="right"/>
      <w:rPr>
        <w:rFonts w:asciiTheme="minorHAnsi" w:hAnsiTheme="minorHAnsi" w:cstheme="minorHAnsi"/>
        <w:sz w:val="18"/>
        <w:szCs w:val="18"/>
      </w:rPr>
    </w:pPr>
    <w:r w:rsidRPr="00F13A8F">
      <w:rPr>
        <w:rFonts w:asciiTheme="minorHAnsi" w:hAnsiTheme="minorHAnsi" w:cstheme="minorHAnsi"/>
        <w:sz w:val="18"/>
        <w:szCs w:val="18"/>
      </w:rPr>
      <w:t xml:space="preserve">Página </w:t>
    </w:r>
    <w:r w:rsidRPr="00F13A8F">
      <w:rPr>
        <w:rFonts w:asciiTheme="minorHAnsi" w:hAnsiTheme="minorHAnsi" w:cstheme="minorHAnsi"/>
        <w:b/>
        <w:bCs/>
        <w:sz w:val="18"/>
        <w:szCs w:val="18"/>
      </w:rPr>
      <w:fldChar w:fldCharType="begin"/>
    </w:r>
    <w:r w:rsidRPr="00F13A8F">
      <w:rPr>
        <w:rFonts w:asciiTheme="minorHAnsi" w:hAnsiTheme="minorHAnsi" w:cstheme="minorHAnsi"/>
        <w:b/>
        <w:bCs/>
        <w:sz w:val="18"/>
        <w:szCs w:val="18"/>
      </w:rPr>
      <w:instrText>PAGE</w:instrText>
    </w:r>
    <w:r w:rsidRPr="00F13A8F">
      <w:rPr>
        <w:rFonts w:asciiTheme="minorHAnsi" w:hAnsiTheme="minorHAnsi" w:cstheme="minorHAnsi"/>
        <w:b/>
        <w:bCs/>
        <w:sz w:val="18"/>
        <w:szCs w:val="18"/>
      </w:rPr>
      <w:fldChar w:fldCharType="separate"/>
    </w:r>
    <w:r w:rsidR="00624ED8">
      <w:rPr>
        <w:rFonts w:asciiTheme="minorHAnsi" w:hAnsiTheme="minorHAnsi" w:cstheme="minorHAnsi"/>
        <w:b/>
        <w:bCs/>
        <w:noProof/>
        <w:sz w:val="18"/>
        <w:szCs w:val="18"/>
      </w:rPr>
      <w:t>1</w:t>
    </w:r>
    <w:r w:rsidRPr="00F13A8F">
      <w:rPr>
        <w:rFonts w:asciiTheme="minorHAnsi" w:hAnsiTheme="minorHAnsi" w:cstheme="minorHAnsi"/>
        <w:b/>
        <w:bCs/>
        <w:sz w:val="18"/>
        <w:szCs w:val="18"/>
      </w:rPr>
      <w:fldChar w:fldCharType="end"/>
    </w:r>
    <w:r w:rsidRPr="00F13A8F">
      <w:rPr>
        <w:rFonts w:asciiTheme="minorHAnsi" w:hAnsiTheme="minorHAnsi" w:cstheme="minorHAnsi"/>
        <w:sz w:val="18"/>
        <w:szCs w:val="18"/>
      </w:rPr>
      <w:t xml:space="preserve"> de </w:t>
    </w:r>
    <w:r w:rsidRPr="00F13A8F">
      <w:rPr>
        <w:rFonts w:asciiTheme="minorHAnsi" w:hAnsiTheme="minorHAnsi" w:cstheme="minorHAnsi"/>
        <w:b/>
        <w:bCs/>
        <w:sz w:val="18"/>
        <w:szCs w:val="18"/>
      </w:rPr>
      <w:fldChar w:fldCharType="begin"/>
    </w:r>
    <w:r w:rsidRPr="00F13A8F">
      <w:rPr>
        <w:rFonts w:asciiTheme="minorHAnsi" w:hAnsiTheme="minorHAnsi" w:cstheme="minorHAnsi"/>
        <w:b/>
        <w:bCs/>
        <w:sz w:val="18"/>
        <w:szCs w:val="18"/>
      </w:rPr>
      <w:instrText>NUMPAGES</w:instrText>
    </w:r>
    <w:r w:rsidRPr="00F13A8F">
      <w:rPr>
        <w:rFonts w:asciiTheme="minorHAnsi" w:hAnsiTheme="minorHAnsi" w:cstheme="minorHAnsi"/>
        <w:b/>
        <w:bCs/>
        <w:sz w:val="18"/>
        <w:szCs w:val="18"/>
      </w:rPr>
      <w:fldChar w:fldCharType="separate"/>
    </w:r>
    <w:r w:rsidR="00624ED8">
      <w:rPr>
        <w:rFonts w:asciiTheme="minorHAnsi" w:hAnsiTheme="minorHAnsi" w:cstheme="minorHAnsi"/>
        <w:b/>
        <w:bCs/>
        <w:noProof/>
        <w:sz w:val="18"/>
        <w:szCs w:val="18"/>
      </w:rPr>
      <w:t>3</w:t>
    </w:r>
    <w:r w:rsidRPr="00F13A8F">
      <w:rPr>
        <w:rFonts w:asciiTheme="minorHAnsi" w:hAnsiTheme="minorHAnsi" w:cstheme="minorHAnsi"/>
        <w:b/>
        <w:bCs/>
        <w:sz w:val="18"/>
        <w:szCs w:val="18"/>
      </w:rPr>
      <w:fldChar w:fldCharType="end"/>
    </w:r>
  </w:p>
  <w:p w:rsidR="00F13A8F" w:rsidRDefault="00F13A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E63" w:rsidRDefault="00F21E63">
      <w:r>
        <w:separator/>
      </w:r>
    </w:p>
  </w:footnote>
  <w:footnote w:type="continuationSeparator" w:id="0">
    <w:p w:rsidR="00F21E63" w:rsidRDefault="00F2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3B" w:rsidRDefault="008C3F0A" w:rsidP="005C133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14:anchorId="19DC3604" wp14:editId="3010F1E6">
          <wp:simplePos x="0" y="0"/>
          <wp:positionH relativeFrom="margin">
            <wp:posOffset>189865</wp:posOffset>
          </wp:positionH>
          <wp:positionV relativeFrom="margin">
            <wp:posOffset>-991235</wp:posOffset>
          </wp:positionV>
          <wp:extent cx="609600" cy="647700"/>
          <wp:effectExtent l="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27330"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5C133B" w:rsidRPr="00F0176A" w:rsidRDefault="00624ED8" w:rsidP="005C133B">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008C3F0A">
      <w:rPr>
        <w:rFonts w:ascii="Calibri" w:hAnsi="Calibri"/>
        <w:sz w:val="14"/>
        <w:szCs w:val="14"/>
      </w:rPr>
      <w:t xml:space="preserve"> </w:t>
    </w:r>
    <w:r w:rsidR="008C3F0A" w:rsidRPr="00AD6589">
      <w:rPr>
        <w:rFonts w:ascii="Calibri" w:hAnsi="Calibri" w:cs="Arial"/>
        <w:color w:val="000000"/>
        <w:sz w:val="14"/>
        <w:szCs w:val="14"/>
      </w:rPr>
      <w:t xml:space="preserve">Rua Wagner Luiz </w:t>
    </w:r>
    <w:proofErr w:type="spellStart"/>
    <w:r w:rsidR="008C3F0A" w:rsidRPr="00AD6589">
      <w:rPr>
        <w:rFonts w:ascii="Calibri" w:hAnsi="Calibri" w:cs="Arial"/>
        <w:color w:val="000000"/>
        <w:sz w:val="14"/>
        <w:szCs w:val="14"/>
      </w:rPr>
      <w:t>Bevilacqua</w:t>
    </w:r>
    <w:proofErr w:type="spellEnd"/>
    <w:r w:rsidR="008C3F0A" w:rsidRPr="00AD6589">
      <w:rPr>
        <w:rFonts w:ascii="Calibri" w:hAnsi="Calibri" w:cs="Arial"/>
        <w:color w:val="000000"/>
        <w:sz w:val="14"/>
        <w:szCs w:val="14"/>
      </w:rPr>
      <w:t>, 35 – Bairro Guembê - CEP: 13290-000 – Louveira –São Paulo</w:t>
    </w:r>
    <w:proofErr w:type="gramStart"/>
    <w:r w:rsidR="008C3F0A" w:rsidRPr="00AD6589">
      <w:rPr>
        <w:rFonts w:ascii="Calibri" w:hAnsi="Calibri" w:cs="Arial"/>
        <w:color w:val="000000"/>
        <w:sz w:val="14"/>
        <w:szCs w:val="14"/>
      </w:rPr>
      <w:t xml:space="preserve">  </w:t>
    </w:r>
    <w:proofErr w:type="gramEnd"/>
    <w:r w:rsidR="008C3F0A" w:rsidRPr="00AD6589">
      <w:rPr>
        <w:rFonts w:ascii="Calibri" w:hAnsi="Calibri" w:cs="Arial"/>
        <w:color w:val="000000"/>
        <w:sz w:val="14"/>
        <w:szCs w:val="14"/>
      </w:rPr>
      <w:t xml:space="preserve">- </w:t>
    </w:r>
    <w:hyperlink r:id="rId2" w:history="1">
      <w:r w:rsidR="008C3F0A" w:rsidRPr="00AD6589">
        <w:rPr>
          <w:rStyle w:val="Hyperlink"/>
          <w:rFonts w:ascii="Calibri" w:hAnsi="Calibri" w:cs="Arial"/>
          <w:color w:val="000000"/>
          <w:sz w:val="14"/>
          <w:szCs w:val="14"/>
        </w:rPr>
        <w:t>www.camaralouveira.sp.gov.br</w:t>
      </w:r>
    </w:hyperlink>
    <w:r w:rsidR="008C3F0A" w:rsidRPr="00AD6589">
      <w:rPr>
        <w:rFonts w:ascii="Calibri" w:hAnsi="Calibri" w:cs="Arial"/>
        <w:color w:val="000000"/>
        <w:sz w:val="14"/>
        <w:szCs w:val="14"/>
      </w:rPr>
      <w:t>-Fone: (19) 3878-9420</w:t>
    </w:r>
  </w:p>
  <w:p w:rsidR="005C133B" w:rsidRPr="00802ADA" w:rsidRDefault="005C133B" w:rsidP="005C133B">
    <w:pPr>
      <w:rPr>
        <w:rFonts w:ascii="Calibri" w:hAnsi="Calibri"/>
        <w:b/>
        <w:sz w:val="16"/>
        <w:szCs w:val="16"/>
      </w:rPr>
    </w:pPr>
  </w:p>
  <w:p w:rsidR="005C133B" w:rsidRPr="005C133B" w:rsidRDefault="008C3F0A" w:rsidP="005C133B">
    <w:pPr>
      <w:rPr>
        <w:rFonts w:ascii="Calibri" w:hAnsi="Calibri"/>
        <w:sz w:val="16"/>
        <w:szCs w:val="16"/>
      </w:rPr>
    </w:pPr>
    <w:r>
      <w:rPr>
        <w:rFonts w:ascii="Calibri" w:hAnsi="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273"/>
    <w:multiLevelType w:val="hybridMultilevel"/>
    <w:tmpl w:val="9C1EC512"/>
    <w:lvl w:ilvl="0" w:tplc="A0881968">
      <w:start w:val="1"/>
      <w:numFmt w:val="upperRoman"/>
      <w:lvlText w:val="%1."/>
      <w:lvlJc w:val="right"/>
      <w:pPr>
        <w:ind w:left="720" w:hanging="360"/>
      </w:pPr>
    </w:lvl>
    <w:lvl w:ilvl="1" w:tplc="3466A450" w:tentative="1">
      <w:start w:val="1"/>
      <w:numFmt w:val="lowerLetter"/>
      <w:lvlText w:val="%2."/>
      <w:lvlJc w:val="left"/>
      <w:pPr>
        <w:ind w:left="1440" w:hanging="360"/>
      </w:pPr>
    </w:lvl>
    <w:lvl w:ilvl="2" w:tplc="446072F6" w:tentative="1">
      <w:start w:val="1"/>
      <w:numFmt w:val="lowerRoman"/>
      <w:lvlText w:val="%3."/>
      <w:lvlJc w:val="right"/>
      <w:pPr>
        <w:ind w:left="2160" w:hanging="180"/>
      </w:pPr>
    </w:lvl>
    <w:lvl w:ilvl="3" w:tplc="E584B3FE" w:tentative="1">
      <w:start w:val="1"/>
      <w:numFmt w:val="decimal"/>
      <w:lvlText w:val="%4."/>
      <w:lvlJc w:val="left"/>
      <w:pPr>
        <w:ind w:left="2880" w:hanging="360"/>
      </w:pPr>
    </w:lvl>
    <w:lvl w:ilvl="4" w:tplc="CF2673B4" w:tentative="1">
      <w:start w:val="1"/>
      <w:numFmt w:val="lowerLetter"/>
      <w:lvlText w:val="%5."/>
      <w:lvlJc w:val="left"/>
      <w:pPr>
        <w:ind w:left="3600" w:hanging="360"/>
      </w:pPr>
    </w:lvl>
    <w:lvl w:ilvl="5" w:tplc="25105BBC" w:tentative="1">
      <w:start w:val="1"/>
      <w:numFmt w:val="lowerRoman"/>
      <w:lvlText w:val="%6."/>
      <w:lvlJc w:val="right"/>
      <w:pPr>
        <w:ind w:left="4320" w:hanging="180"/>
      </w:pPr>
    </w:lvl>
    <w:lvl w:ilvl="6" w:tplc="92821590" w:tentative="1">
      <w:start w:val="1"/>
      <w:numFmt w:val="decimal"/>
      <w:lvlText w:val="%7."/>
      <w:lvlJc w:val="left"/>
      <w:pPr>
        <w:ind w:left="5040" w:hanging="360"/>
      </w:pPr>
    </w:lvl>
    <w:lvl w:ilvl="7" w:tplc="A9EA25C6" w:tentative="1">
      <w:start w:val="1"/>
      <w:numFmt w:val="lowerLetter"/>
      <w:lvlText w:val="%8."/>
      <w:lvlJc w:val="left"/>
      <w:pPr>
        <w:ind w:left="5760" w:hanging="360"/>
      </w:pPr>
    </w:lvl>
    <w:lvl w:ilvl="8" w:tplc="85EC2B4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6F2AE2"/>
    <w:rsid w:val="00006B9B"/>
    <w:rsid w:val="00010ACE"/>
    <w:rsid w:val="0002015F"/>
    <w:rsid w:val="000305D1"/>
    <w:rsid w:val="00031306"/>
    <w:rsid w:val="000321A6"/>
    <w:rsid w:val="00092EB9"/>
    <w:rsid w:val="000A698C"/>
    <w:rsid w:val="000D55D1"/>
    <w:rsid w:val="000E7FE8"/>
    <w:rsid w:val="000F1434"/>
    <w:rsid w:val="000F779A"/>
    <w:rsid w:val="001077D4"/>
    <w:rsid w:val="00113B68"/>
    <w:rsid w:val="00123C8D"/>
    <w:rsid w:val="00132944"/>
    <w:rsid w:val="0014018E"/>
    <w:rsid w:val="00144D13"/>
    <w:rsid w:val="00195612"/>
    <w:rsid w:val="001A6FEC"/>
    <w:rsid w:val="001B1A73"/>
    <w:rsid w:val="001B4567"/>
    <w:rsid w:val="001C1038"/>
    <w:rsid w:val="001C4A16"/>
    <w:rsid w:val="0020320F"/>
    <w:rsid w:val="0022551A"/>
    <w:rsid w:val="00233F18"/>
    <w:rsid w:val="0024105A"/>
    <w:rsid w:val="002551B2"/>
    <w:rsid w:val="0027066D"/>
    <w:rsid w:val="00273043"/>
    <w:rsid w:val="00296C8F"/>
    <w:rsid w:val="002A7B48"/>
    <w:rsid w:val="002C619A"/>
    <w:rsid w:val="002E0B5A"/>
    <w:rsid w:val="002E5983"/>
    <w:rsid w:val="002F16BB"/>
    <w:rsid w:val="00320D87"/>
    <w:rsid w:val="0035301B"/>
    <w:rsid w:val="00363AB3"/>
    <w:rsid w:val="0037516E"/>
    <w:rsid w:val="003A26F3"/>
    <w:rsid w:val="003A4112"/>
    <w:rsid w:val="003C7E79"/>
    <w:rsid w:val="003E1D85"/>
    <w:rsid w:val="003E3007"/>
    <w:rsid w:val="003E3442"/>
    <w:rsid w:val="003E7F5E"/>
    <w:rsid w:val="004300D2"/>
    <w:rsid w:val="004311F3"/>
    <w:rsid w:val="004314B6"/>
    <w:rsid w:val="00446E80"/>
    <w:rsid w:val="00454C3D"/>
    <w:rsid w:val="004775AC"/>
    <w:rsid w:val="00481DC1"/>
    <w:rsid w:val="0048317E"/>
    <w:rsid w:val="0049790D"/>
    <w:rsid w:val="004C4C42"/>
    <w:rsid w:val="004D09AA"/>
    <w:rsid w:val="004F231B"/>
    <w:rsid w:val="00512498"/>
    <w:rsid w:val="005310C6"/>
    <w:rsid w:val="005358B0"/>
    <w:rsid w:val="00582D63"/>
    <w:rsid w:val="0058744D"/>
    <w:rsid w:val="00592ABA"/>
    <w:rsid w:val="005C133B"/>
    <w:rsid w:val="005D0C52"/>
    <w:rsid w:val="005E3816"/>
    <w:rsid w:val="005F3FC8"/>
    <w:rsid w:val="00611BE3"/>
    <w:rsid w:val="00612E77"/>
    <w:rsid w:val="006178CC"/>
    <w:rsid w:val="00621337"/>
    <w:rsid w:val="00623527"/>
    <w:rsid w:val="00624ED8"/>
    <w:rsid w:val="006321DF"/>
    <w:rsid w:val="006A1453"/>
    <w:rsid w:val="006A52F6"/>
    <w:rsid w:val="006D0988"/>
    <w:rsid w:val="006D1089"/>
    <w:rsid w:val="006D7D07"/>
    <w:rsid w:val="006F1EED"/>
    <w:rsid w:val="006F2AE2"/>
    <w:rsid w:val="006F45AD"/>
    <w:rsid w:val="00713D8D"/>
    <w:rsid w:val="007246C1"/>
    <w:rsid w:val="00736FC4"/>
    <w:rsid w:val="00753432"/>
    <w:rsid w:val="007564D6"/>
    <w:rsid w:val="007749EF"/>
    <w:rsid w:val="00796DE5"/>
    <w:rsid w:val="007B6317"/>
    <w:rsid w:val="00802ADA"/>
    <w:rsid w:val="008039A5"/>
    <w:rsid w:val="00847354"/>
    <w:rsid w:val="008610F8"/>
    <w:rsid w:val="00874F1E"/>
    <w:rsid w:val="008845C3"/>
    <w:rsid w:val="00897473"/>
    <w:rsid w:val="008C3F0A"/>
    <w:rsid w:val="008E600E"/>
    <w:rsid w:val="008E621C"/>
    <w:rsid w:val="00910781"/>
    <w:rsid w:val="009275EA"/>
    <w:rsid w:val="00933691"/>
    <w:rsid w:val="009543E9"/>
    <w:rsid w:val="009A1DD5"/>
    <w:rsid w:val="009A28F7"/>
    <w:rsid w:val="009B64C2"/>
    <w:rsid w:val="009C09E9"/>
    <w:rsid w:val="009C1D14"/>
    <w:rsid w:val="009F658C"/>
    <w:rsid w:val="00A36135"/>
    <w:rsid w:val="00A477CF"/>
    <w:rsid w:val="00A55DA0"/>
    <w:rsid w:val="00A82E51"/>
    <w:rsid w:val="00AC2823"/>
    <w:rsid w:val="00AC3C20"/>
    <w:rsid w:val="00AD6589"/>
    <w:rsid w:val="00AE7C69"/>
    <w:rsid w:val="00B00F0A"/>
    <w:rsid w:val="00B0401F"/>
    <w:rsid w:val="00B13ECE"/>
    <w:rsid w:val="00B212D4"/>
    <w:rsid w:val="00B4339E"/>
    <w:rsid w:val="00B47BA6"/>
    <w:rsid w:val="00B50C89"/>
    <w:rsid w:val="00B73A13"/>
    <w:rsid w:val="00B911E0"/>
    <w:rsid w:val="00B95C43"/>
    <w:rsid w:val="00BD7BAB"/>
    <w:rsid w:val="00BE1B0B"/>
    <w:rsid w:val="00C126C9"/>
    <w:rsid w:val="00C4028B"/>
    <w:rsid w:val="00C42248"/>
    <w:rsid w:val="00C451E4"/>
    <w:rsid w:val="00C60428"/>
    <w:rsid w:val="00C73189"/>
    <w:rsid w:val="00C76AF0"/>
    <w:rsid w:val="00C7730C"/>
    <w:rsid w:val="00C870C0"/>
    <w:rsid w:val="00CC35AE"/>
    <w:rsid w:val="00CF20F7"/>
    <w:rsid w:val="00CF7A61"/>
    <w:rsid w:val="00D2075A"/>
    <w:rsid w:val="00D33A4E"/>
    <w:rsid w:val="00D5013F"/>
    <w:rsid w:val="00D6614C"/>
    <w:rsid w:val="00D70DEE"/>
    <w:rsid w:val="00D711E1"/>
    <w:rsid w:val="00D77A23"/>
    <w:rsid w:val="00D77FDB"/>
    <w:rsid w:val="00D8439D"/>
    <w:rsid w:val="00D852E8"/>
    <w:rsid w:val="00D85739"/>
    <w:rsid w:val="00DA13EA"/>
    <w:rsid w:val="00DA4596"/>
    <w:rsid w:val="00DD3902"/>
    <w:rsid w:val="00DF0E2D"/>
    <w:rsid w:val="00DF5B78"/>
    <w:rsid w:val="00E12EF7"/>
    <w:rsid w:val="00E134A7"/>
    <w:rsid w:val="00E147FF"/>
    <w:rsid w:val="00E15499"/>
    <w:rsid w:val="00E2797B"/>
    <w:rsid w:val="00E85810"/>
    <w:rsid w:val="00E902A5"/>
    <w:rsid w:val="00E93BB5"/>
    <w:rsid w:val="00E94B0C"/>
    <w:rsid w:val="00EB38CD"/>
    <w:rsid w:val="00EB67D1"/>
    <w:rsid w:val="00EC3BA8"/>
    <w:rsid w:val="00ED3BD2"/>
    <w:rsid w:val="00ED627E"/>
    <w:rsid w:val="00F0176A"/>
    <w:rsid w:val="00F02DC7"/>
    <w:rsid w:val="00F13A8F"/>
    <w:rsid w:val="00F13B9A"/>
    <w:rsid w:val="00F21E63"/>
    <w:rsid w:val="00F37BAC"/>
    <w:rsid w:val="00FB2824"/>
    <w:rsid w:val="00FB56C6"/>
    <w:rsid w:val="00FE48D6"/>
    <w:rsid w:val="00FF55C6"/>
    <w:rsid w:val="00FF7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D2"/>
  </w:style>
  <w:style w:type="paragraph" w:styleId="Ttulo1">
    <w:name w:val="heading 1"/>
    <w:basedOn w:val="Normal"/>
    <w:next w:val="Normal"/>
    <w:link w:val="Ttulo1Char"/>
    <w:qFormat/>
    <w:rsid w:val="00ED3BD2"/>
    <w:pPr>
      <w:keepNext/>
      <w:outlineLvl w:val="0"/>
    </w:pPr>
    <w:rPr>
      <w:b/>
      <w:sz w:val="28"/>
      <w:u w:val="single"/>
    </w:rPr>
  </w:style>
  <w:style w:type="paragraph" w:styleId="Ttulo4">
    <w:name w:val="heading 4"/>
    <w:basedOn w:val="Normal"/>
    <w:next w:val="Normal"/>
    <w:link w:val="Ttulo4Char"/>
    <w:semiHidden/>
    <w:unhideWhenUsed/>
    <w:qFormat/>
    <w:rsid w:val="002C619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3BD2"/>
    <w:pPr>
      <w:tabs>
        <w:tab w:val="center" w:pos="4320"/>
        <w:tab w:val="right" w:pos="8640"/>
      </w:tabs>
    </w:pPr>
  </w:style>
  <w:style w:type="paragraph" w:styleId="Rodap">
    <w:name w:val="footer"/>
    <w:basedOn w:val="Normal"/>
    <w:link w:val="RodapChar"/>
    <w:uiPriority w:val="99"/>
    <w:rsid w:val="00ED3BD2"/>
    <w:pPr>
      <w:tabs>
        <w:tab w:val="center" w:pos="4320"/>
        <w:tab w:val="right" w:pos="8640"/>
      </w:tabs>
    </w:pPr>
  </w:style>
  <w:style w:type="paragraph" w:styleId="Corpodetexto">
    <w:name w:val="Body Text"/>
    <w:basedOn w:val="Normal"/>
    <w:link w:val="CorpodetextoChar"/>
    <w:rsid w:val="00ED3BD2"/>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uiPriority w:val="99"/>
    <w:rsid w:val="008E600E"/>
  </w:style>
  <w:style w:type="character" w:customStyle="1" w:styleId="Ttulo4Char">
    <w:name w:val="Título 4 Char"/>
    <w:link w:val="Ttulo4"/>
    <w:semiHidden/>
    <w:rsid w:val="002C619A"/>
    <w:rPr>
      <w:rFonts w:ascii="Calibri" w:eastAsia="Times New Roman" w:hAnsi="Calibri" w:cs="Times New Roman"/>
      <w:b/>
      <w:bCs/>
      <w:sz w:val="28"/>
      <w:szCs w:val="28"/>
    </w:rPr>
  </w:style>
  <w:style w:type="character" w:customStyle="1" w:styleId="Ttulo1Char">
    <w:name w:val="Título 1 Char"/>
    <w:link w:val="Ttulo1"/>
    <w:rsid w:val="002C619A"/>
    <w:rPr>
      <w:b/>
      <w:sz w:val="28"/>
      <w:u w:val="single"/>
    </w:rPr>
  </w:style>
  <w:style w:type="character" w:customStyle="1" w:styleId="CorpodetextoChar">
    <w:name w:val="Corpo de texto Char"/>
    <w:link w:val="Corpodetexto"/>
    <w:rsid w:val="002C619A"/>
    <w:rPr>
      <w:sz w:val="28"/>
    </w:rPr>
  </w:style>
  <w:style w:type="paragraph" w:styleId="Ttulo">
    <w:name w:val="Title"/>
    <w:basedOn w:val="Normal"/>
    <w:link w:val="TtuloChar"/>
    <w:qFormat/>
    <w:rsid w:val="002C619A"/>
    <w:pPr>
      <w:jc w:val="center"/>
    </w:pPr>
    <w:rPr>
      <w:sz w:val="28"/>
    </w:rPr>
  </w:style>
  <w:style w:type="character" w:customStyle="1" w:styleId="TtuloChar">
    <w:name w:val="Título Char"/>
    <w:link w:val="Ttulo"/>
    <w:rsid w:val="002C619A"/>
    <w:rPr>
      <w:sz w:val="28"/>
    </w:rPr>
  </w:style>
  <w:style w:type="character" w:customStyle="1" w:styleId="CabealhoChar">
    <w:name w:val="Cabeçalho Char"/>
    <w:basedOn w:val="Fontepargpadro"/>
    <w:link w:val="Cabealho"/>
    <w:uiPriority w:val="99"/>
    <w:rsid w:val="005C133B"/>
  </w:style>
  <w:style w:type="paragraph" w:styleId="Textodebalo">
    <w:name w:val="Balloon Text"/>
    <w:basedOn w:val="Normal"/>
    <w:link w:val="TextodebaloChar"/>
    <w:rsid w:val="005310C6"/>
    <w:rPr>
      <w:rFonts w:ascii="Tahoma" w:hAnsi="Tahoma" w:cs="Tahoma"/>
      <w:sz w:val="16"/>
      <w:szCs w:val="16"/>
    </w:rPr>
  </w:style>
  <w:style w:type="character" w:customStyle="1" w:styleId="TextodebaloChar">
    <w:name w:val="Texto de balão Char"/>
    <w:basedOn w:val="Fontepargpadro"/>
    <w:link w:val="Textodebalo"/>
    <w:rsid w:val="005310C6"/>
    <w:rPr>
      <w:rFonts w:ascii="Tahoma" w:hAnsi="Tahoma" w:cs="Tahoma"/>
      <w:sz w:val="16"/>
      <w:szCs w:val="16"/>
    </w:rPr>
  </w:style>
  <w:style w:type="paragraph" w:styleId="NormalWeb">
    <w:name w:val="Normal (Web)"/>
    <w:basedOn w:val="Normal"/>
    <w:uiPriority w:val="99"/>
    <w:unhideWhenUsed/>
    <w:rsid w:val="00233F18"/>
    <w:pPr>
      <w:spacing w:before="100" w:beforeAutospacing="1" w:after="100" w:afterAutospacing="1"/>
    </w:pPr>
    <w:rPr>
      <w:sz w:val="24"/>
      <w:szCs w:val="24"/>
    </w:rPr>
  </w:style>
  <w:style w:type="character" w:styleId="nfase">
    <w:name w:val="Emphasis"/>
    <w:basedOn w:val="Fontepargpadro"/>
    <w:qFormat/>
    <w:rsid w:val="00897473"/>
    <w:rPr>
      <w:i/>
      <w:iCs/>
    </w:rPr>
  </w:style>
  <w:style w:type="paragraph" w:styleId="Textoembloco">
    <w:name w:val="Block Text"/>
    <w:basedOn w:val="Normal"/>
    <w:rsid w:val="00296C8F"/>
    <w:pPr>
      <w:ind w:left="3960" w:right="278" w:firstLine="996"/>
      <w:jc w:val="both"/>
    </w:pPr>
    <w:rPr>
      <w:b/>
      <w:i/>
      <w:sz w:val="24"/>
      <w:szCs w:val="24"/>
    </w:rPr>
  </w:style>
  <w:style w:type="paragraph" w:styleId="SemEspaamento">
    <w:name w:val="No Spacing"/>
    <w:uiPriority w:val="1"/>
    <w:qFormat/>
    <w:rsid w:val="003E300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731</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40</cp:revision>
  <cp:lastPrinted>2022-03-03T12:03:00Z</cp:lastPrinted>
  <dcterms:created xsi:type="dcterms:W3CDTF">2018-10-31T13:28:00Z</dcterms:created>
  <dcterms:modified xsi:type="dcterms:W3CDTF">2022-03-03T12:04:00Z</dcterms:modified>
</cp:coreProperties>
</file>